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12" w:rsidRDefault="002E0812">
      <w:pPr>
        <w:pStyle w:val="ConsPlusNormal"/>
        <w:jc w:val="both"/>
      </w:pPr>
    </w:p>
    <w:p w:rsidR="002E0812" w:rsidRPr="005267CA" w:rsidRDefault="002E0812">
      <w:pPr>
        <w:pStyle w:val="ConsPlusNormal"/>
        <w:jc w:val="center"/>
        <w:outlineLvl w:val="1"/>
        <w:rPr>
          <w:b/>
          <w:sz w:val="28"/>
          <w:szCs w:val="28"/>
        </w:rPr>
      </w:pPr>
      <w:bookmarkStart w:id="0" w:name="_GoBack"/>
      <w:r w:rsidRPr="005267CA">
        <w:rPr>
          <w:b/>
          <w:sz w:val="28"/>
          <w:szCs w:val="28"/>
        </w:rPr>
        <w:t>О получении сведений из ЕГРЮЛ и ЕГРИП</w:t>
      </w:r>
    </w:p>
    <w:bookmarkEnd w:id="0"/>
    <w:p w:rsidR="002E0812" w:rsidRPr="0020034D" w:rsidRDefault="002E0812">
      <w:pPr>
        <w:pStyle w:val="ConsPlusNormal"/>
        <w:jc w:val="both"/>
        <w:rPr>
          <w:sz w:val="28"/>
          <w:szCs w:val="28"/>
        </w:rPr>
      </w:pPr>
    </w:p>
    <w:p w:rsidR="002E0812" w:rsidRDefault="002E0812">
      <w:pPr>
        <w:pStyle w:val="ConsPlusNormal"/>
        <w:ind w:firstLine="540"/>
        <w:jc w:val="both"/>
      </w:pPr>
      <w:r>
        <w:t xml:space="preserve">Организациям и индивидуальным предпринимателям перед заключением сделок необходимо проявлять должную осмотрительность при выборе контрагентов по ним. Для этого они вправе воспользоваться специальными электронными сервисами, которые размещены на официальном сайте ФНС России в сети Интернет по адресу: https://nalog.ru. </w:t>
      </w:r>
    </w:p>
    <w:p w:rsidR="002E0812" w:rsidRDefault="002E0812">
      <w:pPr>
        <w:pStyle w:val="ConsPlusNormal"/>
        <w:spacing w:before="220"/>
        <w:ind w:firstLine="540"/>
        <w:jc w:val="both"/>
      </w:pPr>
      <w:r>
        <w:t xml:space="preserve">Сведения, подлежащие внесению в ЕГРЮЛ, ЕГРИП определены </w:t>
      </w:r>
      <w:hyperlink r:id="rId5" w:history="1">
        <w:r>
          <w:rPr>
            <w:color w:val="0000FF"/>
          </w:rPr>
          <w:t>ст. 5</w:t>
        </w:r>
      </w:hyperlink>
      <w:r>
        <w:t xml:space="preserve"> Федерального закона от 08.08.2001 N 129-ФЗ "О государственной регистрации юридических лиц и индивидуальных предпринимателей".</w:t>
      </w:r>
    </w:p>
    <w:p w:rsidR="002E0812" w:rsidRDefault="002E0812">
      <w:pPr>
        <w:pStyle w:val="ConsPlusNormal"/>
        <w:spacing w:before="220"/>
        <w:ind w:firstLine="540"/>
        <w:jc w:val="both"/>
      </w:pPr>
      <w:proofErr w:type="gramStart"/>
      <w:r>
        <w:t xml:space="preserve">Порядок предоставления содержащихся в Едином государственном реестре юридических лиц (ЕГРЮЛ) и Едином государственном реестре индивидуальных предпринимателей (ЕГРИП) сведений утвержден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Минфина России от 15.01.2015 N 5н "Об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предпринимателей" (далее - Административный регламент).</w:t>
      </w:r>
      <w:proofErr w:type="gramEnd"/>
    </w:p>
    <w:p w:rsidR="002E0812" w:rsidRDefault="002E0812">
      <w:pPr>
        <w:pStyle w:val="ConsPlusNormal"/>
        <w:spacing w:before="220"/>
        <w:ind w:firstLine="540"/>
        <w:jc w:val="both"/>
      </w:pPr>
      <w:r>
        <w:t>Содержащиеся в ЕГРЮЛ сведения о конкретном юридическом лице и содержащиеся в ЕГРИП сведения о конкретном индивидуальном предпринимателе на бумажном носителе предоставляются на платной основе. Размер платы в этом случае составляет 200 рублей, а размер платы за срочное предоставление информации - 400 рублей (</w:t>
      </w:r>
      <w:proofErr w:type="spellStart"/>
      <w:r w:rsidRPr="004D7D17">
        <w:fldChar w:fldCharType="begin"/>
      </w:r>
      <w:r>
        <w:instrText xml:space="preserve"> HYPERLINK "consultantplus://offline/ref=2ADFEDD701546AA645EA2B33BB7FE2D75D66D3F111B4EF3702633DC1A9C6ABE590F71801A69B548BDCB004463069A0B25C42C9A45BAAD5C9h401F" </w:instrText>
      </w:r>
      <w:r w:rsidRPr="004D7D17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37</w:t>
      </w:r>
      <w:r w:rsidRPr="004D7D17">
        <w:rPr>
          <w:color w:val="0000FF"/>
        </w:rPr>
        <w:fldChar w:fldCharType="end"/>
      </w:r>
      <w:r>
        <w:t xml:space="preserve">, </w:t>
      </w:r>
      <w:hyperlink r:id="rId7" w:history="1">
        <w:r>
          <w:rPr>
            <w:color w:val="0000FF"/>
          </w:rPr>
          <w:t>38</w:t>
        </w:r>
      </w:hyperlink>
      <w:r>
        <w:t xml:space="preserve"> Административного регламента).</w:t>
      </w:r>
    </w:p>
    <w:p w:rsidR="002E0812" w:rsidRDefault="002E0812">
      <w:pPr>
        <w:pStyle w:val="ConsPlusNormal"/>
        <w:spacing w:before="220"/>
        <w:ind w:firstLine="540"/>
        <w:jc w:val="both"/>
      </w:pPr>
      <w:r>
        <w:t>Информация о реквизитах платежных документов и территориальных ИФНС, в которые следует обращаться с запросом о предоставлении сведений, размещена в сети Интернет на сайтах соответствующих управлений ФНС России по субъектам РФ. Переход на указанные сайты осуществляется через главную страницу сайта ФНС России (www.nalog.ru).</w:t>
      </w:r>
    </w:p>
    <w:p w:rsidR="002E0812" w:rsidRDefault="002E0812">
      <w:pPr>
        <w:pStyle w:val="ConsPlusNormal"/>
        <w:spacing w:before="220"/>
        <w:ind w:firstLine="540"/>
        <w:jc w:val="both"/>
      </w:pPr>
      <w:r>
        <w:t xml:space="preserve">Получить сведения из ЕГРЮЛ и ЕГРИП в электронной форме можно бесплатно с помощью сервиса "Предоставление сведений из ЕГРЮЛ/ЕГРИП о конкретном юридическом лице/индивидуальном предпринимателе в форме электронного документа", размещенного на сайте ФНС России (www.nalog.ru). Сервис предоставляет возможность получить сведения из ЕГРЮЛ и ЕГРИП в виде выписки/справки об отсутствии запрашиваемой информации в форме электронного документа, подписанного квалифицированной электронной подписью. Выписка/справка формируется в формате PDF, содержащем квалифицированную электронную подпись и ее визуализацию, в том числе при распечатывании выписки/справки. При этом из положений </w:t>
      </w:r>
      <w:hyperlink r:id="rId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</w:t>
        </w:r>
      </w:hyperlink>
      <w:r>
        <w:t xml:space="preserve"> и </w:t>
      </w:r>
      <w:hyperlink r:id="rId9" w:history="1">
        <w:r>
          <w:rPr>
            <w:color w:val="0000FF"/>
          </w:rPr>
          <w:t>3 ст. 6</w:t>
        </w:r>
      </w:hyperlink>
      <w:r>
        <w:t xml:space="preserve"> Федерального закона от 06.04.2011 N 63-ФЗ "Об электронной подписи" следует, что выписка/справка в электронной форме, подписанная квалифицированной электронной подписью, равнозначна выписке/справке на бумажном носителе, подписанной собственноручной подписью должностного лица налогового органа и заверенной печатью налогового органа.</w:t>
      </w:r>
    </w:p>
    <w:sectPr w:rsidR="002E0812" w:rsidSect="0035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12"/>
    <w:rsid w:val="00197F6C"/>
    <w:rsid w:val="0020034D"/>
    <w:rsid w:val="002E0812"/>
    <w:rsid w:val="004C31F7"/>
    <w:rsid w:val="005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8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08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0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0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08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8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08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0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0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08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FEDD701546AA645EA2B33BB7FE2D75E61DAF619B6EF3702633DC1A9C6ABE590F71801A69001DC98EE5D177D22ADBA4B5EC9ADh40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DFEDD701546AA645EA2B33BB7FE2D75D66D3F111B4EF3702633DC1A9C6ABE590F71801A69B548BDDB004463069A0B25C42C9A45BAAD5C9h40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DFEDD701546AA645EA2B33BB7FE2D75D66D3F111B4EF3702633DC1A9C6ABE590F71801A69B558CD8B004463069A0B25C42C9A45BAAD5C9h401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ADFEDD701546AA645EA2B33BB7FE2D75E61DBF31BB6EF3702633DC1A9C6ABE590F71801A69B578DDCB004463069A0B25C42C9A45BAAD5C9h40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FEDD701546AA645EA2B33BB7FE2D75E61DAF619B6EF3702633DC1A9C6ABE590F71801A69B5589D4B004463069A0B25C42C9A45BAAD5C9h40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Светлана Николаевна</dc:creator>
  <cp:lastModifiedBy>Дугарнимаева Цындыма Баясхалановна</cp:lastModifiedBy>
  <cp:revision>3</cp:revision>
  <dcterms:created xsi:type="dcterms:W3CDTF">2019-09-13T02:40:00Z</dcterms:created>
  <dcterms:modified xsi:type="dcterms:W3CDTF">2019-09-19T01:22:00Z</dcterms:modified>
</cp:coreProperties>
</file>